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/>
        <w:keepLines w:val="0"/>
        <w:widowControl/>
        <w:suppressAutoHyphens w:val="1"/>
        <w:spacing w:before="0" w:after="180" w:line="269" w:lineRule="auto"/>
        <w:jc w:val="left"/>
        <w:rPr>
          <w:b w:val="1"/>
          <w:bCs w:val="1"/>
          <w:sz w:val="36"/>
          <w:szCs w:val="36"/>
        </w:rPr>
        <w:outlineLvl w:val="0"/>
      </w:pPr>
      <w:r>
        <w:rPr>
          <w:rFonts w:ascii="Arial" w:hAnsi="Arial"/>
          <w:b/>
          <w:bCs w:val="1"/>
          <w:color w:val="000000"/>
          <w:sz w:val="32"/>
          <w:szCs w:val="36"/>
          <w:rtl w:val="0"/>
          <w:lang w:val="pl-PL" w:eastAsia="pl-PL" w:bidi="pl-PL"/>
        </w:rPr>
        <w:t>REGULAMIN REKRUTACJI UCZESTNIK</w:t>
      </w:r>
      <w:r>
        <w:rPr>
          <w:rFonts w:ascii="Arial" w:hAnsi="Arial"/>
          <w:b/>
          <w:bCs w:val="1"/>
          <w:color w:val="000000"/>
          <w:sz w:val="32"/>
          <w:szCs w:val="36"/>
          <w:rtl w:val="0"/>
          <w:lang w:val="pl-PL" w:eastAsia="pl-PL" w:bidi="pl-PL"/>
        </w:rPr>
        <w:t>Ó</w:t>
      </w:r>
      <w:r>
        <w:rPr>
          <w:rFonts w:ascii="Arial" w:hAnsi="Arial"/>
          <w:b/>
          <w:bCs w:val="1"/>
          <w:color w:val="000000"/>
          <w:sz w:val="32"/>
          <w:szCs w:val="36"/>
          <w:rtl w:val="0"/>
          <w:lang w:val="pl-PL" w:eastAsia="pl-PL" w:bidi="pl-PL"/>
        </w:rPr>
        <w:t>W PROJEKTU</w:t>
      </w:r>
    </w:p>
    <w:p>
      <w:pPr>
        <w:pStyle w:val="Subtitle"/>
        <w:keepNext w:val="0"/>
        <w:keepLines w:val="0"/>
        <w:widowControl/>
        <w:suppressAutoHyphens w:val="1"/>
        <w:spacing w:before="0" w:after="100" w:line="269" w:lineRule="auto"/>
        <w:jc w:val="left"/>
        <w:rPr>
          <w:b w:val="0"/>
          <w:bCs w:val="0"/>
        </w:rPr>
      </w:pP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Deinstytucjonalizacja us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czych w Domu Seniora G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tek, nowe miejsca opieki dziennej oraz specjalistycznych us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czych w domu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”</w:t>
      </w:r>
      <w:r>
        <w:rPr>
          <w:rFonts w:ascii="Arial" w:hAnsi="Arial"/>
          <w:b w:val="0"/>
          <w:bCs w:val="0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Grupa: OPIEKA DZIENNA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Dzienny Dom Opieki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G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tek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”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rPr>
          <w:b w:val="0"/>
          <w:bCs w:val="0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§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1. Postanowienia og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ó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lne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7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Regulamin okre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la zasady rekrutacji i uczestnictwa w projekcie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Deinstytucjonalizacja 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czych w Domu Seniora 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tek, nowe miejsca opieki dziennej oraz specjalistycznych 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czych w domu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realizowanym przez El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biet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Szukis prowadz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dzia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alno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gospodarcz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pod firm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Dom Seniora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tek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rPr>
          <w:b w:val="1"/>
          <w:bCs w:val="1"/>
        </w:rPr>
        <w:numPr>
          <w:ilvl w:val="0"/>
          <w:numId w:val="17"/>
        </w:numPr>
      </w:pP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Projekt wsp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ół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 xml:space="preserve">finansowany jest ze 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rodk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 xml:space="preserve">w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Europejskiego Funduszu Spo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ecznego Plus (EFS+)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 xml:space="preserve"> w ramach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Programu Fundusze Europejskie dla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l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skiego 2021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–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2027, Dzia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anie FESL.07.04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Us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ugi spo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eczne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7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Celem projektu jest poprawa dost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pu do 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czych i wsparcia os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b starszych, niesamodzielnych oraz ich rodzin poprzez tworzenie nowych miejsc opieki dziennej i specjalistycznych 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czych.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7"/>
        </w:numPr>
      </w:pPr>
      <w:r>
        <w:rPr>
          <w:rFonts w:ascii="Arial" w:hAnsi="Arial"/>
          <w:b w:val="0"/>
          <w:sz w:val="22"/>
          <w:lang w:val="pl-PL" w:eastAsia="pl-PL" w:bidi="pl-PL"/>
        </w:rPr>
        <w:t>Projekt realizowany jest w okresie 01.04.2025 r. - 30.09.2027 r. w miejscu prowadzenia działalności oraz terenie województwa Śląskiego: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rPr>
          <w:b w:val="0"/>
          <w:bCs w:val="0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§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2. Uczestnicy projektu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8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Uczestnikami projektu mog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zosta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osoby spe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niaj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ce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cznie nast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puj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ce warunki: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zamieszka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e na terenie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wojew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dztwa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l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skiego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rPr>
          <w:b w:val="1"/>
          <w:bCs w:val="1"/>
        </w:rPr>
        <w:numPr>
          <w:ilvl w:val="0"/>
          <w:numId w:val="16"/>
        </w:numPr>
      </w:pP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b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d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 xml:space="preserve">ce osobami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niesamodzielnymi lub cz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ęś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ciowo niesamodzielnymi</w:t>
      </w:r>
      <w:r>
        <w:rPr>
          <w:rFonts w:ascii="Arial" w:hAnsi="Arial"/>
          <w:b w:val="0"/>
          <w:bCs w:val="0"/>
          <w:color w:val="000000"/>
          <w:sz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wymagaj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ce wsparcia w zakresie 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czych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medycznych.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8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Udzia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ł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w projekcie jest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dobrowolny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.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rPr>
          <w:b w:val="0"/>
          <w:bCs w:val="0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§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3. Zasady rekrutacji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9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Rekrutacja prowadzona jest w spos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b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otwarty i przejrzysty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z zachowaniem zasady r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 szans, r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wnego traktowania kobiet i m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czyzn oraz dost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 dla os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b z niepe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nosprawno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ciami.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9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Nab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r prowadzony jest w formie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ci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g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ej lub do wyczerpania miejsc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w terminach og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oszonych przez Organizatora.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9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Informacje o naborze publikowane 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: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na tablicy og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osze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 plac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wce,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w siedzibie Urz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du Gminy Wilkowice oraz innych jednostek wsp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pracuj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cych.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9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Rekrutacja odbywa si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na podstawie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formularza zg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oszeniowego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onego przez osob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zainteresowan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lub jej opiekuna prawnego.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9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W procesie rekrutacji oceniane b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m.in.: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stopie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niesamodzielno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 (wg skali Barthel),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sytuacja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yciowa i zdrowotna,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dost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innej formy wsparcia,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kolejno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osze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9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Ostateczn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decyzj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o zakwalifikowaniu uczestnika podejmuje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Komisja Rekrutacyjna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na podstawie dokumentacji zg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oszeniowej.</w:t>
      </w:r>
    </w:p>
    <w:p>
      <w:pPr>
        <w:pStyle w:val="Heading2"/>
        <w:keepNext/>
        <w:keepLines/>
        <w:pageBreakBefore/>
        <w:widowControl/>
        <w:suppressAutoHyphens w:val="1"/>
        <w:spacing w:before="0" w:after="100" w:line="269" w:lineRule="auto"/>
        <w:ind w:left="0" w:firstLine="0"/>
        <w:jc w:val="left"/>
        <w:rPr>
          <w:b w:val="0"/>
          <w:bCs w:val="0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§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4. Dokumenty rekrutacyjne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0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Wymagane dokumenty: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Formularz zg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oszeniowy uczestnika projektu,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wiadczenia (o zamieszkaniu, o sytuacji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yciowej, o braku uczestnictwa w innym projekcie, zgoda RODO),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Karta oceny samodzielno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ci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Skala Barthel.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0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Dokumenty mo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na sk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ada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ć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: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osobi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cie w siedzibie Domu Seniora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tek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poczt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tradycyjn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drog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elektroniczn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(skan podpisanych dokument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w).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0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Dokumenty niekompletne nie b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rozpatrywane.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0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enie dokument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 nie jest r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wnoznaczne z przyj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ciem do projektu.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rPr>
          <w:b w:val="0"/>
          <w:bCs w:val="0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§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5. Komisja Rekrutacyjna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1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Komisj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Rekrutacyjn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powo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uje Kierownik Projektu.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1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W sk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ad Komisji wchodzi co najmniej trzech cz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onk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w, w tym: przedstawiciel organizatora, pracownik merytoryczny (np. opiekun/terapeuta) oraz osoba dokonuj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ca oceny skali Barthel.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1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Komisja sporz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dza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Protok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ół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z rekrutacji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zawieraj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cy list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zakwalifikowanych uczestnik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 i list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rezerwow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rPr>
          <w:b w:val="0"/>
          <w:bCs w:val="0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§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6. Zasady uczestnictwa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2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Zakwalifikowani uczestnicy zobowi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zani 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do: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uczestnictwa w zaj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ciach i aktywno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ciach organizowanych w Dziennym Domu Opieki,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przestrzegania regulaminu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1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informowania o ka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dej zmianie sytuacji zdrowotnej lub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yciowej.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2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W przypadku rezygnacji uczestnika jego miejsce mo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 zosta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przyznane osobie z listy rezerwowej.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rPr>
          <w:b w:val="0"/>
          <w:bCs w:val="0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§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7. Postanowienia ko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ń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cowe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3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Regulamin wchodzi w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ycie z dniem og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oszenia i obowi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zuje przez ca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 okres realizacji projektu.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3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Organizator zastrzega sobie prawo wprowadzenia zmian w regulaminie w przypadku zmiany wytycznych Instytucji Zarz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dzaj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cej Programem.</w:t>
      </w:r>
    </w:p>
    <w:p>
      <w:pPr>
        <w:keepNext w:val="0"/>
        <w:keepLines w:val="0"/>
        <w:widowControl/>
        <w:suppressAutoHyphens w:val="1"/>
        <w:spacing w:before="0" w:after="80" w:line="269" w:lineRule="auto"/>
        <w:jc w:val="left"/>
        <w:numPr>
          <w:ilvl w:val="0"/>
          <w:numId w:val="23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Regulamin dost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pny jest w siedzibie i na stronie internetowej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tek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Opieka i Rehabilitacja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</w:t>
      </w:r>
    </w:p>
    <w:sectPr>
      <w:headerReference w:type="default" r:id="rId4"/>
      <w:footerReference w:type="default" r:id="rId5"/>
      <w:pgSz w:w="11906" w:h="16838" w:orient="portrait"/>
      <w:pgMar w:top="1191" w:right="1134" w:bottom="1020" w:left="1134" w:header="369" w:footer="42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rPr>
        <w:sz w:val="18"/>
      </w:rPr>
      <w:t xml:space="preserve">Strona </w:t>
    </w:r>
    <w:fldSimple w:instr="PAGE">
      <w:r>
        <w:t>1</w:t>
      </w:r>
    </w:fldSimple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drawing>
        <wp:inline xmlns:a="http://schemas.openxmlformats.org/drawingml/2006/main" xmlns:pic="http://schemas.openxmlformats.org/drawingml/2006/picture">
          <wp:extent cx="6120000" cy="447331"/>
          <wp:docPr id="1" name="Picture 1" descr="Fundusze Europejskie dla Śląskiego; Rzeczpospolita Polska; Dofinansowane przez Unię Europejską; Województwo Śląskie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44733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Kreski"/>
  </w:abstractNum>
  <w:abstractNum w:abstractNumId="3">
    <w:multiLevelType w:val="hybridMultilevel"/>
    <w:styleLink w:val="Kreski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2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1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5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4">
    <w:multiLevelType w:val="hybridMultilevel"/>
    <w:numStyleLink w:val="Kreski.0"/>
  </w:abstractNum>
  <w:abstractNum w:abstractNumId="5">
    <w:multiLevelType w:val="hybridMultilevel"/>
    <w:styleLink w:val="Kreski.0"/>
    <w:lvl w:ilvl="0">
      <w:start w:val="1"/>
      <w:numFmt w:val="bullet"/>
      <w:suff w:val="tab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◦"/>
      <w:lvlJc w:val="left"/>
      <w:pPr>
        <w:ind w:left="144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◦"/>
      <w:lvlJc w:val="left"/>
      <w:pPr>
        <w:ind w:left="216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◦"/>
      <w:lvlJc w:val="left"/>
      <w:pPr>
        <w:ind w:left="288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◦"/>
      <w:lvlJc w:val="left"/>
      <w:pPr>
        <w:ind w:left="360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◦"/>
      <w:lvlJc w:val="left"/>
      <w:pPr>
        <w:ind w:left="432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◦"/>
      <w:lvlJc w:val="left"/>
      <w:pPr>
        <w:ind w:left="504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◦"/>
      <w:lvlJc w:val="left"/>
      <w:pPr>
        <w:ind w:left="576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◦"/>
      <w:lvlJc w:val="left"/>
      <w:pPr>
        <w:ind w:left="648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6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2"/>
    </w:lvlOverride>
  </w:num>
  <w:num w:numId="11">
    <w:abstractNumId w:val="2"/>
    <w:lvlOverride w:ilvl="0">
      <w:startOverride w:val="3"/>
    </w:lvlOverride>
  </w:num>
  <w:num w:numId="12">
    <w:abstractNumId w:val="0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2"/>
    </w:lvlOverride>
  </w:num>
  <w:num w:numId="15">
    <w:abstractNumId w:val="0"/>
    <w:lvlOverride w:ilvl="0">
      <w:startOverride w:val="1"/>
    </w:lvlOverride>
  </w:num>
  <w:abstractNum w:abstractNumId="6">
    <w:multiLevelType w:val="singleLevel"/>
    <w:lvl w:ilvl="0">
      <w:start w:val="1"/>
      <w:numFmt w:val="bullet"/>
      <w:lvlText w:val="•"/>
      <w:lvlJc w:val="left"/>
      <w:pPr>
        <w:ind w:left="709" w:hanging="283"/>
      </w:pPr>
      <w:rPr>
        <w:rFonts w:ascii="Arial" w:hAnsi="Arial"/>
      </w:rPr>
    </w:lvl>
  </w:abstractNum>
  <w:num w:numId="16">
    <w:abstractNumId w:val="6"/>
  </w:num>
  <w:abstractNum w:abstractNumId="7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17">
    <w:abstractNumId w:val="7"/>
  </w:num>
  <w:abstractNum w:abstractNumId="8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18">
    <w:abstractNumId w:val="8"/>
  </w:num>
  <w:abstractNum w:abstractNumId="9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19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0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1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2">
    <w:abstractNumId w:val="12"/>
  </w:num>
  <w:abstractNum w:abstractNumId="13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pl-PL"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widowControl/>
      <w:spacing w:line="269" w:lineRule="auto" w:after="100"/>
    </w:pPr>
    <w:rPr>
      <w:rFonts w:ascii="Arial" w:hAnsi="Arial"/>
      <w:color w:val="000000"/>
      <w:sz w:val="22"/>
      <w:szCs w:val="24"/>
      <w:lang w:val="pl-PL" w:eastAsia="pl-PL" w:bidi="pl-PL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Kreski">
    <w:name w:val="Kreski"/>
    <w:pPr>
      <w:numPr>
        <w:numId w:val="3"/>
      </w:numPr>
    </w:pPr>
  </w:style>
  <w:style w:type="numbering" w:styleId="Kreski.0">
    <w:name w:val="Kreski.0"/>
    <w:pPr>
      <w:numPr>
        <w:numId w:val="5"/>
      </w:numPr>
    </w:pPr>
  </w:style>
  <w:style w:type="paragraph" w:customStyle="1" w:styleId="Title">
    <w:name w:val="Title"/>
    <w:pPr>
      <w:keepNext/>
      <w:keepLines/>
      <w:widowControl/>
      <w:spacing w:line="269" w:lineRule="auto" w:after="120" w:before="0"/>
      <w:outlineLvl w:val="0"/>
    </w:pPr>
    <w:rPr>
      <w:rFonts w:ascii="Arial" w:hAnsi="Arial"/>
      <w:b/>
      <w:color w:val="000000"/>
      <w:sz w:val="32"/>
      <w:lang w:val="pl-PL" w:eastAsia="pl-PL" w:bidi="pl-PL"/>
    </w:rPr>
  </w:style>
  <w:style w:type="paragraph" w:customStyle="1" w:styleId="Subtitle">
    <w:name w:val="Subtitle"/>
    <w:pPr>
      <w:widowControl/>
      <w:spacing w:line="269" w:lineRule="auto" w:after="100"/>
    </w:pPr>
    <w:rPr>
      <w:rFonts w:ascii="Arial" w:hAnsi="Arial"/>
      <w:b w:val="0"/>
      <w:i w:val="0"/>
      <w:color w:val="000000"/>
      <w:sz w:val="22"/>
      <w:lang w:val="pl-PL" w:eastAsia="pl-PL" w:bidi="pl-PL"/>
    </w:rPr>
  </w:style>
  <w:style w:type="paragraph" w:customStyle="1" w:styleId="Heading1">
    <w:name w:val="heading 1"/>
    <w:pPr>
      <w:keepNext/>
      <w:keepLines/>
      <w:widowControl/>
      <w:spacing w:line="269" w:lineRule="auto" w:after="120" w:before="200"/>
      <w:outlineLvl w:val="0"/>
    </w:pPr>
    <w:rPr>
      <w:rFonts w:ascii="Arial" w:hAnsi="Arial"/>
      <w:b/>
      <w:color w:val="000000"/>
      <w:sz w:val="28"/>
      <w:lang w:val="pl-PL" w:eastAsia="pl-PL" w:bidi="pl-PL"/>
    </w:rPr>
  </w:style>
  <w:style w:type="paragraph" w:customStyle="1" w:styleId="Heading2">
    <w:name w:val="heading 2"/>
    <w:pPr>
      <w:keepNext/>
      <w:keepLines/>
      <w:widowControl/>
      <w:spacing w:line="269" w:lineRule="auto" w:after="120" w:before="200"/>
      <w:outlineLvl w:val="1"/>
    </w:pPr>
    <w:rPr>
      <w:rFonts w:ascii="Arial" w:hAnsi="Arial"/>
      <w:b/>
      <w:color w:val="000000"/>
      <w:sz w:val="24"/>
      <w:lang w:val="pl-PL" w:eastAsia="pl-PL" w:bidi="pl-PL"/>
    </w:rPr>
  </w:style>
  <w:style w:type="paragraph" w:customStyle="1" w:styleId="Heading3">
    <w:name w:val="heading 3"/>
    <w:pPr>
      <w:keepNext/>
      <w:keepLines/>
      <w:widowControl/>
      <w:spacing w:line="269" w:lineRule="auto" w:after="120" w:before="200"/>
      <w:outlineLvl w:val="2"/>
    </w:pPr>
    <w:rPr>
      <w:rFonts w:ascii="Arial" w:hAnsi="Arial"/>
      <w:b/>
      <w:color w:val="000000"/>
      <w:sz w:val="22"/>
      <w:lang w:val="pl-PL" w:eastAsia="pl-PL" w:bidi="pl-PL"/>
    </w:rPr>
  </w:style>
  <w:style w:type="paragraph" w:customStyle="1" w:styleId="ListParagraph">
    <w:name w:val="List Paragraph"/>
    <w:pPr>
      <w:widowControl/>
      <w:spacing w:line="269" w:lineRule="auto" w:after="100"/>
    </w:pPr>
    <w:rPr>
      <w:rFonts w:ascii="Arial" w:hAnsi="Arial"/>
      <w:color w:val="000000"/>
      <w:sz w:val="22"/>
      <w:lang w:val="pl-PL" w:eastAsia="pl-PL" w:bidi="pl-PL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Regulamin rekrutacji uczestników projektu</dc:title>
  <dc:subject>Górski Zakątek - dokumentacja projektu</dc:subject>
  <dc:language>pl-PL</dc:language>
  <cp:keywords>Górski Zakątek, dokumenty projektu</cp:keywords>
  <dcterms:modified xsi:type="dcterms:W3CDTF">2026-09-17T00:00:00Z</dcterms:modified>
</cp:coreProperties>
</file>